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462A9" w:rsidRDefault="00087136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563F44">
        <w:rPr>
          <w:rFonts w:ascii="Comic Sans MS" w:eastAsia="Times New Roman" w:hAnsi="Comic Sans MS" w:cs="Arial"/>
          <w:b/>
          <w:bCs/>
          <w:iCs/>
          <w:lang w:eastAsia="es-ES"/>
        </w:rPr>
        <w:t>3.La península ibérica entre los siglo</w:t>
      </w:r>
      <w:r w:rsidR="00663899">
        <w:rPr>
          <w:rFonts w:ascii="Comic Sans MS" w:eastAsia="Times New Roman" w:hAnsi="Comic Sans MS" w:cs="Arial"/>
          <w:b/>
          <w:bCs/>
          <w:iCs/>
          <w:lang w:eastAsia="es-ES"/>
        </w:rPr>
        <w:t>s</w:t>
      </w:r>
      <w:bookmarkStart w:id="0" w:name="_GoBack"/>
      <w:bookmarkEnd w:id="0"/>
      <w:r w:rsidR="00563F44">
        <w:rPr>
          <w:rFonts w:ascii="Comic Sans MS" w:eastAsia="Times New Roman" w:hAnsi="Comic Sans MS" w:cs="Arial"/>
          <w:b/>
          <w:bCs/>
          <w:iCs/>
          <w:lang w:eastAsia="es-ES"/>
        </w:rPr>
        <w:t xml:space="preserve"> VIII y XI</w:t>
      </w:r>
    </w:p>
    <w:p w:rsidR="006F6DB5" w:rsidRPr="00302110" w:rsidRDefault="006F6DB5" w:rsidP="00302110">
      <w:pPr>
        <w:spacing w:after="0" w:line="0" w:lineRule="atLeast"/>
        <w:jc w:val="both"/>
        <w:rPr>
          <w:rFonts w:ascii="Comic Sans MS" w:hAnsi="Comic Sans MS"/>
          <w:szCs w:val="24"/>
        </w:rPr>
      </w:pPr>
    </w:p>
    <w:p w:rsidR="00563F44" w:rsidRPr="00302110" w:rsidRDefault="006F6DB5" w:rsidP="00302110">
      <w:pPr>
        <w:pStyle w:val="NormalWeb"/>
        <w:spacing w:after="0" w:line="180" w:lineRule="atLeast"/>
        <w:jc w:val="both"/>
        <w:rPr>
          <w:rFonts w:ascii="Comic Sans MS" w:eastAsia="Times New Roman" w:hAnsi="Comic Sans MS"/>
          <w:color w:val="000000"/>
          <w:sz w:val="22"/>
          <w:lang w:eastAsia="es-ES"/>
        </w:rPr>
      </w:pPr>
      <w:r w:rsidRPr="00302110">
        <w:rPr>
          <w:rFonts w:ascii="Comic Sans MS" w:hAnsi="Comic Sans MS"/>
          <w:sz w:val="22"/>
        </w:rPr>
        <w:t xml:space="preserve">1ª </w:t>
      </w:r>
      <w:r w:rsidR="00563F44" w:rsidRPr="00302110">
        <w:rPr>
          <w:rFonts w:ascii="Comic Sans MS" w:eastAsia="Times New Roman" w:hAnsi="Comic Sans MS" w:cs="Arial"/>
          <w:bCs/>
          <w:color w:val="000000"/>
          <w:sz w:val="22"/>
          <w:lang w:eastAsia="es-ES"/>
        </w:rPr>
        <w:t>Completa el texto siguiente:</w:t>
      </w:r>
    </w:p>
    <w:p w:rsidR="00563F44" w:rsidRPr="00563F44" w:rsidRDefault="00563F44" w:rsidP="00302110">
      <w:pPr>
        <w:spacing w:after="0" w:line="180" w:lineRule="atLeast"/>
        <w:ind w:left="360"/>
        <w:jc w:val="both"/>
        <w:rPr>
          <w:rFonts w:ascii="Comic Sans MS" w:eastAsia="Times New Roman" w:hAnsi="Comic Sans MS" w:cs="Times New Roman"/>
          <w:color w:val="000000"/>
          <w:szCs w:val="24"/>
          <w:lang w:eastAsia="es-ES"/>
        </w:rPr>
      </w:pPr>
    </w:p>
    <w:p w:rsidR="00563F44" w:rsidRPr="00563F44" w:rsidRDefault="00563F44" w:rsidP="00302110">
      <w:pPr>
        <w:spacing w:after="0" w:line="280" w:lineRule="atLeast"/>
        <w:ind w:left="562"/>
        <w:jc w:val="both"/>
        <w:rPr>
          <w:rFonts w:ascii="Comic Sans MS" w:eastAsia="Times New Roman" w:hAnsi="Comic Sans MS" w:cs="Times New Roman"/>
          <w:color w:val="000000"/>
          <w:szCs w:val="24"/>
          <w:lang w:eastAsia="es-ES"/>
        </w:rPr>
      </w:pPr>
      <w:r w:rsidRPr="00563F44">
        <w:rPr>
          <w:rFonts w:ascii="Comic Sans MS" w:eastAsia="Times New Roman" w:hAnsi="Comic Sans MS" w:cs="Arial"/>
          <w:bCs/>
          <w:color w:val="000000"/>
          <w:szCs w:val="24"/>
          <w:lang w:eastAsia="es-ES"/>
        </w:rPr>
        <w:t>En el año ______, una reducida tropa de árabes y de ____________________ cruzó el estrecho de Gibraltar al mando de ___________, lugarteniente de ____________, el gobernador musulmán del norte de África. Su intención era realizar un saqueo. Pero la fácil derrota del rey visigodo _____________________ en la batalla de _________________________ (711) les animó a proseguir su avance. La ocupación de la Península fue rápida y sin apenas resistencia. Las causas fueron la superioridad militar musulmana; los conflictos internos de los _________________; y el apoyo prestado a los invasores por grupos descontentos, como los judíos o los nobles visigodos, que se rindieron a cambio de mantener sus propiedades.</w:t>
      </w:r>
    </w:p>
    <w:p w:rsidR="00087136" w:rsidRPr="00302110" w:rsidRDefault="00087136" w:rsidP="00302110">
      <w:pPr>
        <w:spacing w:after="0" w:line="0" w:lineRule="atLeast"/>
        <w:jc w:val="both"/>
        <w:rPr>
          <w:rFonts w:ascii="Comic Sans MS" w:hAnsi="Comic Sans MS"/>
          <w:szCs w:val="24"/>
        </w:rPr>
      </w:pP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/>
          <w:sz w:val="22"/>
        </w:rPr>
        <w:t xml:space="preserve">2ª </w:t>
      </w:r>
      <w:r w:rsidRPr="00302110">
        <w:rPr>
          <w:rFonts w:ascii="Comic Sans MS" w:hAnsi="Comic Sans MS" w:cs="Arial"/>
          <w:bCs/>
          <w:color w:val="000000"/>
          <w:sz w:val="22"/>
        </w:rPr>
        <w:t>Completa el texto siguiente:</w:t>
      </w: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</w:p>
    <w:p w:rsidR="00563F44" w:rsidRPr="00302110" w:rsidRDefault="00563F44" w:rsidP="00302110">
      <w:pPr>
        <w:pStyle w:val="western"/>
        <w:spacing w:before="0" w:beforeAutospacing="0" w:after="0" w:afterAutospacing="0" w:line="280" w:lineRule="atLeast"/>
        <w:ind w:left="562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 xml:space="preserve">El gobierno de al-Ándalus estuvo en manos de ___________ y de ____________ que concentraban todo el poder político, dirigían la administración, la política exterior y el ejército, y administraban justicia. Los _______________ ejercieron también el poder religioso. </w:t>
      </w:r>
    </w:p>
    <w:p w:rsidR="00563F44" w:rsidRPr="00302110" w:rsidRDefault="00563F44" w:rsidP="00302110">
      <w:pPr>
        <w:pStyle w:val="western"/>
        <w:spacing w:before="0" w:beforeAutospacing="0" w:after="0" w:afterAutospacing="0" w:line="280" w:lineRule="atLeast"/>
        <w:ind w:left="562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Ambos se ayudaron de funcionarios, entre los que destacaron el _______________, o primer ministro, que controlaba la administración y las finanzas, y los ________________, que aconsejaban al emir o al califa en un consejo denominado ________________.</w:t>
      </w:r>
    </w:p>
    <w:p w:rsidR="006F6DB5" w:rsidRPr="00302110" w:rsidRDefault="006F6DB5" w:rsidP="00302110">
      <w:pPr>
        <w:spacing w:after="0" w:line="0" w:lineRule="atLeast"/>
        <w:jc w:val="both"/>
        <w:rPr>
          <w:rFonts w:ascii="Comic Sans MS" w:hAnsi="Comic Sans MS"/>
          <w:szCs w:val="24"/>
        </w:rPr>
      </w:pP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/>
          <w:sz w:val="22"/>
        </w:rPr>
        <w:t xml:space="preserve">3ª </w:t>
      </w:r>
      <w:r w:rsidRPr="00302110">
        <w:rPr>
          <w:rFonts w:ascii="Comic Sans MS" w:hAnsi="Comic Sans MS" w:cs="Arial"/>
          <w:bCs/>
          <w:color w:val="000000"/>
          <w:sz w:val="22"/>
        </w:rPr>
        <w:t>Señala si las siguientes afirmaciones son verdaderas o falsas, corrige las falsas.</w:t>
      </w: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ind w:left="288" w:hanging="288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a) En la sociedad de al-Ándalus convivieron distintos grupos étnicos, religiones (islámica, cristiana y bizantina) y niveles económicos y de poder.</w:t>
      </w: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ind w:left="288" w:hanging="288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b) La enseñanza superior se realizaba en las madrasas o universidades, cuyo acceso estuvo restringido.</w:t>
      </w: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ind w:left="288" w:hanging="288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c) Las enseñanzas básicas se recibían en las escuelas coránicas, donde solo los niños aprendían a leer y escribir, a recitar el Corán, y algunas nociones de matemáticas y de gramática.</w:t>
      </w: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ind w:left="288" w:hanging="288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d) Las fiestas principales eran las que celebraban en el inicio del ayuno del ramadán; y la fiesta del cordero al final de la peregrinación.</w:t>
      </w:r>
    </w:p>
    <w:p w:rsidR="00563F44" w:rsidRPr="00302110" w:rsidRDefault="00563F44" w:rsidP="00302110">
      <w:pPr>
        <w:spacing w:after="0" w:line="0" w:lineRule="atLeast"/>
        <w:jc w:val="both"/>
        <w:rPr>
          <w:rFonts w:ascii="Comic Sans MS" w:hAnsi="Comic Sans MS"/>
          <w:szCs w:val="24"/>
        </w:rPr>
      </w:pP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/>
          <w:sz w:val="22"/>
        </w:rPr>
        <w:t xml:space="preserve">4ª </w:t>
      </w:r>
      <w:r w:rsidRPr="00302110">
        <w:rPr>
          <w:rFonts w:ascii="Comic Sans MS" w:hAnsi="Comic Sans MS" w:cs="Arial"/>
          <w:bCs/>
          <w:color w:val="000000"/>
          <w:sz w:val="22"/>
        </w:rPr>
        <w:t>Define los siguientes términos:</w:t>
      </w: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a) Maxura:</w:t>
      </w: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b) Medina Azahara:</w:t>
      </w:r>
    </w:p>
    <w:p w:rsidR="00563F44" w:rsidRPr="00302110" w:rsidRDefault="00563F44" w:rsidP="00302110">
      <w:pPr>
        <w:spacing w:after="0" w:line="0" w:lineRule="atLeast"/>
        <w:jc w:val="both"/>
        <w:rPr>
          <w:rFonts w:ascii="Comic Sans MS" w:hAnsi="Comic Sans MS"/>
          <w:szCs w:val="24"/>
        </w:rPr>
      </w:pPr>
    </w:p>
    <w:p w:rsidR="00563F44" w:rsidRPr="00302110" w:rsidRDefault="00563F44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/>
          <w:sz w:val="22"/>
        </w:rPr>
        <w:t xml:space="preserve">5ª </w:t>
      </w:r>
      <w:r w:rsidRPr="00302110">
        <w:rPr>
          <w:rFonts w:ascii="Comic Sans MS" w:hAnsi="Comic Sans MS" w:cs="Arial"/>
          <w:bCs/>
          <w:color w:val="000000"/>
          <w:sz w:val="22"/>
        </w:rPr>
        <w:t>¿Qué es la Reconquista?</w:t>
      </w:r>
    </w:p>
    <w:p w:rsidR="00563F44" w:rsidRPr="00563F44" w:rsidRDefault="00563F44" w:rsidP="00302110">
      <w:pPr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szCs w:val="24"/>
          <w:lang w:eastAsia="es-ES"/>
        </w:rPr>
      </w:pPr>
    </w:p>
    <w:p w:rsidR="00563F44" w:rsidRPr="00563F44" w:rsidRDefault="00563F44" w:rsidP="0030211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s-ES"/>
        </w:rPr>
      </w:pPr>
      <w:r w:rsidRPr="00302110">
        <w:rPr>
          <w:rFonts w:ascii="Comic Sans MS" w:eastAsia="Times New Roman" w:hAnsi="Comic Sans MS" w:cs="Times New Roman"/>
          <w:color w:val="000000"/>
          <w:szCs w:val="24"/>
          <w:lang w:eastAsia="es-ES"/>
        </w:rPr>
        <w:t xml:space="preserve">6ª </w:t>
      </w:r>
      <w:r w:rsidRPr="00563F44">
        <w:rPr>
          <w:rFonts w:ascii="Comic Sans MS" w:eastAsia="Times New Roman" w:hAnsi="Comic Sans MS" w:cs="Arial"/>
          <w:bCs/>
          <w:color w:val="000000"/>
          <w:szCs w:val="24"/>
          <w:lang w:eastAsia="es-ES"/>
        </w:rPr>
        <w:t>Relaciona a los siguientes personajes con el acontecimiento histórico más importante que protagonizaron:</w:t>
      </w:r>
    </w:p>
    <w:p w:rsidR="00563F44" w:rsidRPr="00563F44" w:rsidRDefault="00563F44" w:rsidP="00302110">
      <w:pPr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szCs w:val="24"/>
          <w:lang w:eastAsia="es-ES"/>
        </w:rPr>
      </w:pPr>
      <w:r w:rsidRPr="00563F44">
        <w:rPr>
          <w:rFonts w:ascii="Comic Sans MS" w:eastAsia="Times New Roman" w:hAnsi="Comic Sans MS" w:cs="Arial"/>
          <w:bCs/>
          <w:color w:val="000000"/>
          <w:szCs w:val="24"/>
          <w:lang w:eastAsia="es-ES"/>
        </w:rPr>
        <w:t>a) Fernando I:</w:t>
      </w:r>
    </w:p>
    <w:p w:rsidR="00563F44" w:rsidRPr="00563F44" w:rsidRDefault="00563F44" w:rsidP="00302110">
      <w:pPr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szCs w:val="24"/>
          <w:lang w:eastAsia="es-ES"/>
        </w:rPr>
      </w:pPr>
      <w:r w:rsidRPr="00563F44">
        <w:rPr>
          <w:rFonts w:ascii="Comic Sans MS" w:eastAsia="Times New Roman" w:hAnsi="Comic Sans MS" w:cs="Arial"/>
          <w:bCs/>
          <w:color w:val="000000"/>
          <w:szCs w:val="24"/>
          <w:lang w:eastAsia="es-ES"/>
        </w:rPr>
        <w:t>b) Pelayo:</w:t>
      </w:r>
    </w:p>
    <w:p w:rsidR="00563F44" w:rsidRPr="00563F44" w:rsidRDefault="00563F44" w:rsidP="00302110">
      <w:pPr>
        <w:spacing w:after="0" w:line="180" w:lineRule="atLeast"/>
        <w:jc w:val="both"/>
        <w:rPr>
          <w:rFonts w:ascii="Comic Sans MS" w:eastAsia="Times New Roman" w:hAnsi="Comic Sans MS" w:cs="Times New Roman"/>
          <w:color w:val="000000"/>
          <w:szCs w:val="24"/>
          <w:lang w:eastAsia="es-ES"/>
        </w:rPr>
      </w:pPr>
      <w:r w:rsidRPr="00302110">
        <w:rPr>
          <w:rFonts w:ascii="Comic Sans MS" w:eastAsia="Times New Roman" w:hAnsi="Comic Sans MS" w:cs="Arial"/>
          <w:bCs/>
          <w:color w:val="000000"/>
          <w:szCs w:val="24"/>
          <w:lang w:eastAsia="es-ES"/>
        </w:rPr>
        <w:t>c</w:t>
      </w:r>
      <w:r w:rsidRPr="00563F44">
        <w:rPr>
          <w:rFonts w:ascii="Comic Sans MS" w:eastAsia="Times New Roman" w:hAnsi="Comic Sans MS" w:cs="Arial"/>
          <w:bCs/>
          <w:color w:val="000000"/>
          <w:szCs w:val="24"/>
          <w:lang w:eastAsia="es-ES"/>
        </w:rPr>
        <w:t>) Vifredo el Velloso:</w:t>
      </w:r>
    </w:p>
    <w:p w:rsidR="00563F44" w:rsidRPr="00302110" w:rsidRDefault="00563F44" w:rsidP="00302110">
      <w:pPr>
        <w:spacing w:after="0" w:line="0" w:lineRule="atLeast"/>
        <w:jc w:val="both"/>
        <w:rPr>
          <w:rFonts w:ascii="Comic Sans MS" w:hAnsi="Comic Sans MS"/>
          <w:szCs w:val="24"/>
        </w:rPr>
      </w:pPr>
    </w:p>
    <w:p w:rsidR="00302110" w:rsidRPr="00302110" w:rsidRDefault="00302110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/>
          <w:sz w:val="22"/>
        </w:rPr>
        <w:t>7</w:t>
      </w:r>
      <w:r w:rsidR="00563F44" w:rsidRPr="00302110">
        <w:rPr>
          <w:rFonts w:ascii="Comic Sans MS" w:hAnsi="Comic Sans MS"/>
          <w:sz w:val="22"/>
        </w:rPr>
        <w:t xml:space="preserve">ª </w:t>
      </w:r>
      <w:r w:rsidRPr="00302110">
        <w:rPr>
          <w:rFonts w:ascii="Comic Sans MS" w:hAnsi="Comic Sans MS" w:cs="Arial"/>
          <w:bCs/>
          <w:color w:val="000000"/>
          <w:sz w:val="22"/>
        </w:rPr>
        <w:t>Define los siguientes términos:</w:t>
      </w:r>
    </w:p>
    <w:p w:rsidR="00302110" w:rsidRPr="00302110" w:rsidRDefault="00302110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</w:p>
    <w:p w:rsidR="00302110" w:rsidRPr="00302110" w:rsidRDefault="00302110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color w:val="000000"/>
          <w:sz w:val="22"/>
        </w:rPr>
        <w:t>a) Carta puebla:</w:t>
      </w:r>
    </w:p>
    <w:p w:rsidR="00302110" w:rsidRPr="00302110" w:rsidRDefault="00302110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color w:val="000000"/>
          <w:sz w:val="22"/>
        </w:rPr>
        <w:t>b) Presura:</w:t>
      </w:r>
    </w:p>
    <w:p w:rsidR="006F6DB5" w:rsidRPr="00302110" w:rsidRDefault="006F6DB5" w:rsidP="00302110">
      <w:pPr>
        <w:spacing w:after="0" w:line="0" w:lineRule="atLeast"/>
        <w:jc w:val="both"/>
        <w:rPr>
          <w:rFonts w:ascii="Comic Sans MS" w:hAnsi="Comic Sans MS"/>
          <w:szCs w:val="24"/>
        </w:rPr>
      </w:pPr>
    </w:p>
    <w:p w:rsidR="00302110" w:rsidRPr="00302110" w:rsidRDefault="00302110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/>
          <w:sz w:val="22"/>
        </w:rPr>
        <w:t xml:space="preserve">8ª </w:t>
      </w:r>
      <w:r w:rsidRPr="00302110">
        <w:rPr>
          <w:rFonts w:ascii="Comic Sans MS" w:hAnsi="Comic Sans MS" w:cs="Arial"/>
          <w:bCs/>
          <w:color w:val="000000"/>
          <w:sz w:val="22"/>
        </w:rPr>
        <w:t>Completa el texto siguiente:</w:t>
      </w:r>
    </w:p>
    <w:p w:rsidR="00302110" w:rsidRPr="00302110" w:rsidRDefault="00302110" w:rsidP="00302110">
      <w:pPr>
        <w:pStyle w:val="western"/>
        <w:spacing w:before="0" w:beforeAutospacing="0" w:after="0" w:afterAutospacing="0" w:line="180" w:lineRule="atLeast"/>
        <w:jc w:val="both"/>
        <w:rPr>
          <w:rFonts w:ascii="Comic Sans MS" w:hAnsi="Comic Sans MS"/>
          <w:color w:val="000000"/>
          <w:sz w:val="22"/>
        </w:rPr>
      </w:pPr>
    </w:p>
    <w:p w:rsidR="00302110" w:rsidRPr="00302110" w:rsidRDefault="00302110" w:rsidP="00302110">
      <w:pPr>
        <w:pStyle w:val="western"/>
        <w:spacing w:before="0" w:beforeAutospacing="0" w:after="0" w:afterAutospacing="0" w:line="280" w:lineRule="atLeast"/>
        <w:ind w:left="562"/>
        <w:jc w:val="both"/>
        <w:rPr>
          <w:rFonts w:ascii="Comic Sans MS" w:hAnsi="Comic Sans MS"/>
          <w:color w:val="000000"/>
          <w:sz w:val="22"/>
        </w:rPr>
      </w:pPr>
      <w:r w:rsidRPr="00302110">
        <w:rPr>
          <w:rFonts w:ascii="Comic Sans MS" w:hAnsi="Comic Sans MS" w:cs="Arial"/>
          <w:bCs/>
          <w:color w:val="000000"/>
          <w:sz w:val="22"/>
        </w:rPr>
        <w:t>Los peregrinos solían viajar en grupo y llevaban un atuendo característico. Algunos usaban como guía el ________ ________________, un códice compuesto por _________ libros, escrito en el siglo ______ y atribuido a Aymeric ______________, que acompañó al papa ______________ II en su peregrinación a Santiago en el año ___________. El Libro______ es una guía para el peregrino que presenta la ruta del viaje y describe la ciudad de ___________ y su catedral.</w:t>
      </w:r>
    </w:p>
    <w:p w:rsidR="00302110" w:rsidRPr="006F6DB5" w:rsidRDefault="00302110" w:rsidP="006F6DB5">
      <w:pPr>
        <w:spacing w:after="0" w:line="0" w:lineRule="atLeast"/>
        <w:rPr>
          <w:rFonts w:ascii="Comic Sans MS" w:hAnsi="Comic Sans MS"/>
        </w:rPr>
      </w:pP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sectPr w:rsidR="002774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87136"/>
    <w:rsid w:val="00256E1E"/>
    <w:rsid w:val="0027744C"/>
    <w:rsid w:val="002821C1"/>
    <w:rsid w:val="00302110"/>
    <w:rsid w:val="003462A9"/>
    <w:rsid w:val="003A1C9C"/>
    <w:rsid w:val="003A459B"/>
    <w:rsid w:val="003A634C"/>
    <w:rsid w:val="00563F44"/>
    <w:rsid w:val="005C25AC"/>
    <w:rsid w:val="006549CF"/>
    <w:rsid w:val="00663899"/>
    <w:rsid w:val="0067582B"/>
    <w:rsid w:val="006F6DB5"/>
    <w:rsid w:val="00767705"/>
    <w:rsid w:val="007E3653"/>
    <w:rsid w:val="00853D50"/>
    <w:rsid w:val="00896EED"/>
    <w:rsid w:val="008A3470"/>
    <w:rsid w:val="00A576CE"/>
    <w:rsid w:val="00B04AB8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B4A7"/>
  <w15:docId w15:val="{47332A82-3436-43B5-9885-48D1D7A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136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56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5CE5-86AF-419C-BEAF-9BEF7998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4</cp:revision>
  <dcterms:created xsi:type="dcterms:W3CDTF">2018-11-22T19:15:00Z</dcterms:created>
  <dcterms:modified xsi:type="dcterms:W3CDTF">2019-11-27T17:25:00Z</dcterms:modified>
</cp:coreProperties>
</file>